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B32C25" w:rsidRDefault="007F257A" w:rsidP="007F257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32C25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93E01" w:rsidRPr="00B32C25">
        <w:rPr>
          <w:rFonts w:ascii="Arial" w:hAnsi="Arial" w:cs="Arial"/>
          <w:b/>
          <w:sz w:val="24"/>
          <w:szCs w:val="24"/>
          <w:u w:val="single"/>
        </w:rPr>
        <w:t>7</w:t>
      </w:r>
      <w:r w:rsidR="00EF5FE6" w:rsidRPr="00B32C25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F93E01" w:rsidRPr="00B32C25">
        <w:rPr>
          <w:rFonts w:ascii="Arial" w:hAnsi="Arial" w:cs="Arial"/>
          <w:b/>
          <w:sz w:val="24"/>
          <w:szCs w:val="24"/>
          <w:u w:val="single"/>
        </w:rPr>
        <w:t>Genetics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>)</w:t>
      </w:r>
      <w:r w:rsidRPr="00B32C25">
        <w:rPr>
          <w:rFonts w:ascii="Arial" w:hAnsi="Arial" w:cs="Arial"/>
          <w:b/>
          <w:sz w:val="24"/>
          <w:szCs w:val="24"/>
          <w:u w:val="single"/>
        </w:rPr>
        <w:t>: Topics, Objectives, and Specific Learning Targets</w:t>
      </w:r>
    </w:p>
    <w:p w:rsidR="001F4FED" w:rsidRPr="006E2677" w:rsidRDefault="001F4FED" w:rsidP="001F4FE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2525"/>
        <w:gridCol w:w="5198"/>
        <w:gridCol w:w="2360"/>
        <w:gridCol w:w="2417"/>
      </w:tblGrid>
      <w:tr w:rsidR="00EF5FE6" w:rsidRPr="006E2677" w:rsidTr="009E1877">
        <w:trPr>
          <w:trHeight w:val="521"/>
        </w:trPr>
        <w:tc>
          <w:tcPr>
            <w:tcW w:w="2116" w:type="dxa"/>
          </w:tcPr>
          <w:p w:rsidR="00EF5FE6" w:rsidRPr="00B32C25" w:rsidRDefault="00EF5FE6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2525" w:type="dxa"/>
          </w:tcPr>
          <w:p w:rsidR="00EF5FE6" w:rsidRPr="00B32C25" w:rsidRDefault="00EF5FE6" w:rsidP="00594A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 xml:space="preserve">Objective </w:t>
            </w:r>
          </w:p>
        </w:tc>
        <w:tc>
          <w:tcPr>
            <w:tcW w:w="5198" w:type="dxa"/>
          </w:tcPr>
          <w:p w:rsidR="00EF5FE6" w:rsidRPr="00B32C25" w:rsidRDefault="00EF5FE6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360" w:type="dxa"/>
          </w:tcPr>
          <w:p w:rsidR="00EF5FE6" w:rsidRPr="00B32C25" w:rsidRDefault="00EF5FE6" w:rsidP="00F66B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Where did I learn this?</w:t>
            </w:r>
          </w:p>
          <w:p w:rsidR="00EF5FE6" w:rsidRPr="00B32C25" w:rsidRDefault="00EF5FE6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(What resources should I use to study?)</w:t>
            </w:r>
          </w:p>
        </w:tc>
        <w:tc>
          <w:tcPr>
            <w:tcW w:w="2417" w:type="dxa"/>
          </w:tcPr>
          <w:p w:rsidR="00EF5FE6" w:rsidRPr="00B32C25" w:rsidRDefault="00EF5FE6" w:rsidP="00F66B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How well do I know this?</w:t>
            </w:r>
          </w:p>
          <w:p w:rsidR="00EF5FE6" w:rsidRPr="00B32C25" w:rsidRDefault="00EF5FE6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(scale of 1 to 3, with 3 indicating a high level of understanding)</w:t>
            </w:r>
          </w:p>
        </w:tc>
      </w:tr>
      <w:tr w:rsidR="009E1877" w:rsidRPr="006E2677" w:rsidTr="006E2677">
        <w:trPr>
          <w:trHeight w:val="521"/>
        </w:trPr>
        <w:tc>
          <w:tcPr>
            <w:tcW w:w="2116" w:type="dxa"/>
            <w:vMerge w:val="restart"/>
          </w:tcPr>
          <w:p w:rsidR="009E1877" w:rsidRPr="00B32C25" w:rsidRDefault="00F93E01" w:rsidP="00EF5FE6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Mendel and Vocabulary</w:t>
            </w:r>
          </w:p>
        </w:tc>
        <w:tc>
          <w:tcPr>
            <w:tcW w:w="2525" w:type="dxa"/>
            <w:vMerge w:val="restart"/>
          </w:tcPr>
          <w:p w:rsidR="009E1877" w:rsidRPr="00B32C25" w:rsidRDefault="00F53AB1" w:rsidP="00F93E01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I can </w:t>
            </w:r>
            <w:r w:rsidR="00F93E01" w:rsidRPr="00B32C25">
              <w:rPr>
                <w:rFonts w:ascii="Arial" w:hAnsi="Arial" w:cs="Arial"/>
                <w:sz w:val="24"/>
                <w:szCs w:val="24"/>
              </w:rPr>
              <w:t>use basic genetics vocabulary and describe Mendel’s experiments.</w:t>
            </w:r>
          </w:p>
        </w:tc>
        <w:tc>
          <w:tcPr>
            <w:tcW w:w="5198" w:type="dxa"/>
          </w:tcPr>
          <w:p w:rsidR="009E1877" w:rsidRPr="00B32C25" w:rsidRDefault="001F4FED" w:rsidP="006E2677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1. I can use basic genetics vocabulary (ex: genotype, phenotype, heterozygous, homozygous, dominant, </w:t>
            </w:r>
            <w:proofErr w:type="gramStart"/>
            <w:r w:rsidRPr="00B32C25">
              <w:rPr>
                <w:rFonts w:ascii="Arial" w:hAnsi="Arial" w:cs="Arial"/>
                <w:sz w:val="24"/>
                <w:szCs w:val="24"/>
              </w:rPr>
              <w:t>recessive</w:t>
            </w:r>
            <w:proofErr w:type="gramEnd"/>
            <w:r w:rsidRPr="00B32C25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2360" w:type="dxa"/>
          </w:tcPr>
          <w:p w:rsidR="009E1877" w:rsidRPr="00B32C25" w:rsidRDefault="009E1877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9E1877" w:rsidRPr="00B32C25" w:rsidRDefault="009E1877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877" w:rsidRPr="006E2677" w:rsidTr="006E2677">
        <w:trPr>
          <w:trHeight w:val="620"/>
        </w:trPr>
        <w:tc>
          <w:tcPr>
            <w:tcW w:w="2116" w:type="dxa"/>
            <w:vMerge/>
          </w:tcPr>
          <w:p w:rsidR="009E1877" w:rsidRPr="00B32C25" w:rsidRDefault="009E1877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9E1877" w:rsidRPr="00B32C25" w:rsidRDefault="009E1877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8" w:type="dxa"/>
          </w:tcPr>
          <w:p w:rsidR="009E1877" w:rsidRPr="00B32C25" w:rsidRDefault="001F4FED" w:rsidP="006E2677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2. I can describe Mendel’s experiments.</w:t>
            </w:r>
          </w:p>
        </w:tc>
        <w:tc>
          <w:tcPr>
            <w:tcW w:w="2360" w:type="dxa"/>
          </w:tcPr>
          <w:p w:rsidR="009E1877" w:rsidRPr="00B32C25" w:rsidRDefault="009E1877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9E1877" w:rsidRPr="00B32C25" w:rsidRDefault="009E1877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43A" w:rsidRPr="006E2677" w:rsidTr="006E2677">
        <w:trPr>
          <w:trHeight w:val="566"/>
        </w:trPr>
        <w:tc>
          <w:tcPr>
            <w:tcW w:w="2116" w:type="dxa"/>
            <w:vMerge w:val="restart"/>
          </w:tcPr>
          <w:p w:rsidR="007F543A" w:rsidRPr="00B32C25" w:rsidRDefault="00F93E01" w:rsidP="00EF5FE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2C25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B32C25">
              <w:rPr>
                <w:rFonts w:ascii="Arial" w:hAnsi="Arial" w:cs="Arial"/>
                <w:sz w:val="24"/>
                <w:szCs w:val="24"/>
              </w:rPr>
              <w:t xml:space="preserve"> Squares</w:t>
            </w:r>
          </w:p>
        </w:tc>
        <w:tc>
          <w:tcPr>
            <w:tcW w:w="2525" w:type="dxa"/>
            <w:vMerge w:val="restart"/>
          </w:tcPr>
          <w:p w:rsidR="007F543A" w:rsidRPr="00B32C25" w:rsidRDefault="00F53AB1" w:rsidP="00F93E01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I can </w:t>
            </w:r>
            <w:r w:rsidR="00F93E01" w:rsidRPr="00B32C25">
              <w:rPr>
                <w:rFonts w:ascii="Arial" w:hAnsi="Arial" w:cs="Arial"/>
                <w:sz w:val="24"/>
                <w:szCs w:val="24"/>
              </w:rPr>
              <w:t xml:space="preserve">use </w:t>
            </w:r>
            <w:proofErr w:type="spellStart"/>
            <w:r w:rsidR="00F93E01" w:rsidRPr="00B32C25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="00F93E01" w:rsidRPr="00B32C25">
              <w:rPr>
                <w:rFonts w:ascii="Arial" w:hAnsi="Arial" w:cs="Arial"/>
                <w:sz w:val="24"/>
                <w:szCs w:val="24"/>
              </w:rPr>
              <w:t xml:space="preserve"> squares to show the inheritance of traits from parents to offspring. </w:t>
            </w:r>
          </w:p>
        </w:tc>
        <w:tc>
          <w:tcPr>
            <w:tcW w:w="5198" w:type="dxa"/>
          </w:tcPr>
          <w:p w:rsidR="007F543A" w:rsidRPr="00B32C25" w:rsidRDefault="001F4FED" w:rsidP="005A71FC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3. I can use </w:t>
            </w:r>
            <w:proofErr w:type="spellStart"/>
            <w:r w:rsidRPr="00B32C25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B32C25">
              <w:rPr>
                <w:rFonts w:ascii="Arial" w:hAnsi="Arial" w:cs="Arial"/>
                <w:sz w:val="24"/>
                <w:szCs w:val="24"/>
              </w:rPr>
              <w:t xml:space="preserve"> squares for basic monohybrid crosses. </w:t>
            </w:r>
          </w:p>
        </w:tc>
        <w:tc>
          <w:tcPr>
            <w:tcW w:w="2360" w:type="dxa"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43A" w:rsidRPr="006E2677" w:rsidTr="006E2677">
        <w:trPr>
          <w:trHeight w:val="530"/>
        </w:trPr>
        <w:tc>
          <w:tcPr>
            <w:tcW w:w="2116" w:type="dxa"/>
            <w:vMerge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8" w:type="dxa"/>
          </w:tcPr>
          <w:p w:rsidR="007F543A" w:rsidRPr="00B32C25" w:rsidRDefault="001F4FED" w:rsidP="006E2677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4. I can use </w:t>
            </w:r>
            <w:proofErr w:type="spellStart"/>
            <w:r w:rsidRPr="00B32C25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B32C25">
              <w:rPr>
                <w:rFonts w:ascii="Arial" w:hAnsi="Arial" w:cs="Arial"/>
                <w:sz w:val="24"/>
                <w:szCs w:val="24"/>
              </w:rPr>
              <w:t xml:space="preserve"> squares for unusual monohybrid crosses—incomplete dominance, </w:t>
            </w:r>
            <w:proofErr w:type="spellStart"/>
            <w:r w:rsidRPr="00B32C25">
              <w:rPr>
                <w:rFonts w:ascii="Arial" w:hAnsi="Arial" w:cs="Arial"/>
                <w:sz w:val="24"/>
                <w:szCs w:val="24"/>
              </w:rPr>
              <w:t>codominance</w:t>
            </w:r>
            <w:proofErr w:type="spellEnd"/>
            <w:r w:rsidRPr="00B32C25">
              <w:rPr>
                <w:rFonts w:ascii="Arial" w:hAnsi="Arial" w:cs="Arial"/>
                <w:sz w:val="24"/>
                <w:szCs w:val="24"/>
              </w:rPr>
              <w:t xml:space="preserve">, blood types, sex-linkage. </w:t>
            </w:r>
          </w:p>
        </w:tc>
        <w:tc>
          <w:tcPr>
            <w:tcW w:w="2360" w:type="dxa"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43A" w:rsidRPr="006E2677" w:rsidTr="00510D18">
        <w:trPr>
          <w:trHeight w:val="683"/>
        </w:trPr>
        <w:tc>
          <w:tcPr>
            <w:tcW w:w="2116" w:type="dxa"/>
            <w:vMerge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8" w:type="dxa"/>
          </w:tcPr>
          <w:p w:rsidR="007F543A" w:rsidRPr="00B32C25" w:rsidRDefault="001F4FED" w:rsidP="00510D18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5. I can use </w:t>
            </w:r>
            <w:proofErr w:type="spellStart"/>
            <w:r w:rsidRPr="00B32C25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B32C25">
              <w:rPr>
                <w:rFonts w:ascii="Arial" w:hAnsi="Arial" w:cs="Arial"/>
                <w:sz w:val="24"/>
                <w:szCs w:val="24"/>
              </w:rPr>
              <w:t xml:space="preserve"> squares for </w:t>
            </w:r>
            <w:proofErr w:type="spellStart"/>
            <w:r w:rsidRPr="00B32C25">
              <w:rPr>
                <w:rFonts w:ascii="Arial" w:hAnsi="Arial" w:cs="Arial"/>
                <w:sz w:val="24"/>
                <w:szCs w:val="24"/>
              </w:rPr>
              <w:t>dihybrid</w:t>
            </w:r>
            <w:proofErr w:type="spellEnd"/>
            <w:r w:rsidRPr="00B32C25">
              <w:rPr>
                <w:rFonts w:ascii="Arial" w:hAnsi="Arial" w:cs="Arial"/>
                <w:sz w:val="24"/>
                <w:szCs w:val="24"/>
              </w:rPr>
              <w:t xml:space="preserve"> crosses. </w:t>
            </w:r>
          </w:p>
        </w:tc>
        <w:tc>
          <w:tcPr>
            <w:tcW w:w="2360" w:type="dxa"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7F543A" w:rsidRPr="00B32C25" w:rsidRDefault="007F543A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D18" w:rsidRPr="006E2677" w:rsidTr="00510D18">
        <w:trPr>
          <w:trHeight w:val="620"/>
        </w:trPr>
        <w:tc>
          <w:tcPr>
            <w:tcW w:w="2116" w:type="dxa"/>
            <w:vMerge w:val="restart"/>
          </w:tcPr>
          <w:p w:rsidR="00510D18" w:rsidRPr="00B32C25" w:rsidRDefault="00F93E01" w:rsidP="00EF5FE6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Pedigrees</w:t>
            </w:r>
          </w:p>
        </w:tc>
        <w:tc>
          <w:tcPr>
            <w:tcW w:w="2525" w:type="dxa"/>
            <w:vMerge w:val="restart"/>
          </w:tcPr>
          <w:p w:rsidR="00510D18" w:rsidRPr="00B32C25" w:rsidRDefault="00F93E01" w:rsidP="00F93E0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I can use pedigrees to track the inheritance of traits across multiple generations. </w:t>
            </w:r>
          </w:p>
        </w:tc>
        <w:tc>
          <w:tcPr>
            <w:tcW w:w="5198" w:type="dxa"/>
          </w:tcPr>
          <w:p w:rsidR="00510D18" w:rsidRPr="00B32C25" w:rsidRDefault="001F4FED" w:rsidP="00510D18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6. I can analyze pedigrees to determine the type of inheritance for a trait—dominant, recessive, or sex-linked. </w:t>
            </w:r>
          </w:p>
        </w:tc>
        <w:tc>
          <w:tcPr>
            <w:tcW w:w="2360" w:type="dxa"/>
          </w:tcPr>
          <w:p w:rsidR="00510D18" w:rsidRPr="00B32C25" w:rsidRDefault="00510D18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510D18" w:rsidRPr="00B32C25" w:rsidRDefault="00510D18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D18" w:rsidRPr="006E2677" w:rsidTr="00510D18">
        <w:trPr>
          <w:trHeight w:val="800"/>
        </w:trPr>
        <w:tc>
          <w:tcPr>
            <w:tcW w:w="2116" w:type="dxa"/>
            <w:vMerge/>
          </w:tcPr>
          <w:p w:rsidR="00510D18" w:rsidRPr="00B32C25" w:rsidRDefault="00510D18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510D18" w:rsidRPr="00B32C25" w:rsidRDefault="00510D18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8" w:type="dxa"/>
          </w:tcPr>
          <w:p w:rsidR="00510D18" w:rsidRPr="00B32C25" w:rsidRDefault="001F4FED" w:rsidP="00510D18">
            <w:pPr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 xml:space="preserve">7. I can create a pedigree given information about several generations of individuals. </w:t>
            </w:r>
          </w:p>
        </w:tc>
        <w:tc>
          <w:tcPr>
            <w:tcW w:w="2360" w:type="dxa"/>
          </w:tcPr>
          <w:p w:rsidR="00510D18" w:rsidRPr="00B32C25" w:rsidRDefault="00510D18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</w:tcPr>
          <w:p w:rsidR="00510D18" w:rsidRPr="00B32C25" w:rsidRDefault="00510D18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F4FED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622B"/>
    <w:rsid w:val="009E1877"/>
    <w:rsid w:val="00A523CA"/>
    <w:rsid w:val="00B32C25"/>
    <w:rsid w:val="00B50520"/>
    <w:rsid w:val="00BE3DED"/>
    <w:rsid w:val="00C5131E"/>
    <w:rsid w:val="00CB4BEE"/>
    <w:rsid w:val="00CD5563"/>
    <w:rsid w:val="00D073C1"/>
    <w:rsid w:val="00E4205E"/>
    <w:rsid w:val="00EF5FE6"/>
    <w:rsid w:val="00F53AB1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2014-01-28T16:13:00Z</cp:lastPrinted>
  <dcterms:created xsi:type="dcterms:W3CDTF">2014-02-19T17:05:00Z</dcterms:created>
  <dcterms:modified xsi:type="dcterms:W3CDTF">2014-02-19T17:05:00Z</dcterms:modified>
</cp:coreProperties>
</file>